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1.</w:t>
        <w:tab/>
        <w:t xml:space="preserve">Vokalin� muzika: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1.1. Dainos 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1.2. Raudos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1.3. Giesm�s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1.4. Sutartin�s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1.5. Smulkieji �anrai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1.6. Pasakos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1.7. �okiai, rateliai ir �aidimai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1.8. Stilizuota muzika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1.9. Popmuzika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1.10. Kita  (Sud�tiniai �anrai ir kt.)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2.</w:t>
        <w:tab/>
        <w:t xml:space="preserve">Instrumentin� muzika: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2.1. Polifoniniai k�riniai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2.2. Smulkieji �anrai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2.3. Dainos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2.4. Giesm�s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2.5. Rateliai ir �aidimai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2.6. �okiai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2.7. Mar�ai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2.8. Stilizuota muzika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2.9. Popmuzika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2.10. Kita (Raudos, Sud�tiniai �anrai ir kt.)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3.</w:t>
        <w:tab/>
        <w:t xml:space="preserve">�okamasis ir �aidybinis folkloras: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3.1. Sutartin�s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3.2. �okiai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3.3. Rateliai ir �aidimai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3.4. Var�ybiniai �aidimai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3.5. Smulkieji �anrai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3.6.  Vaidinimai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3.7. Stilizuota ir popchoreografija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3.8. Kita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vocab-dizi.docx</dc:title>
</cp:coreProperties>
</file>